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76" w:rsidRPr="00CB4DF6" w:rsidRDefault="002F3D76" w:rsidP="002F3D76">
      <w:pPr>
        <w:spacing w:before="61"/>
        <w:ind w:left="654" w:right="657"/>
        <w:jc w:val="center"/>
        <w:rPr>
          <w:b/>
          <w:sz w:val="28"/>
          <w:szCs w:val="28"/>
        </w:rPr>
      </w:pPr>
      <w:bookmarkStart w:id="0" w:name="_GoBack"/>
      <w:r w:rsidRPr="00CB4DF6">
        <w:rPr>
          <w:b/>
          <w:w w:val="105"/>
          <w:sz w:val="28"/>
          <w:szCs w:val="28"/>
        </w:rPr>
        <w:t>Safety Culture Policy Statement Concerning State Safety Regulation in Atomic Energy Uses</w:t>
      </w:r>
    </w:p>
    <w:bookmarkEnd w:id="0"/>
    <w:p w:rsidR="002F3D76" w:rsidRPr="001773C2" w:rsidRDefault="002F3D76" w:rsidP="002F3D76">
      <w:pPr>
        <w:pStyle w:val="a3"/>
        <w:spacing w:before="2"/>
        <w:jc w:val="left"/>
        <w:rPr>
          <w:b/>
          <w:sz w:val="26"/>
        </w:rPr>
      </w:pPr>
    </w:p>
    <w:p w:rsidR="002F3D76" w:rsidRDefault="002F3D76" w:rsidP="002F3D76">
      <w:pPr>
        <w:pStyle w:val="a3"/>
        <w:spacing w:before="1" w:line="360" w:lineRule="auto"/>
        <w:ind w:left="120" w:right="117" w:firstLine="710"/>
      </w:pPr>
    </w:p>
    <w:p w:rsidR="002F3D76" w:rsidRDefault="002F3D76" w:rsidP="002F3D76">
      <w:pPr>
        <w:pStyle w:val="a3"/>
        <w:spacing w:before="1" w:line="360" w:lineRule="auto"/>
        <w:ind w:left="120" w:right="117" w:firstLine="710"/>
        <w:rPr>
          <w:lang w:val="en"/>
        </w:rPr>
      </w:pPr>
      <w:r>
        <w:rPr>
          <w:lang w:val="en"/>
        </w:rPr>
        <w:t xml:space="preserve">Rostechnadzor defines safety culture in the field of state safety regulation in atomic energy uses as a set of characteristics and specifics of its activities, the activities of the technical support organizations, and behaviors of the workers, including their qualification and psychological preparedness when safety in the field of atomic energy </w:t>
      </w:r>
      <w:r w:rsidR="00DE3C96">
        <w:rPr>
          <w:lang w:val="en"/>
        </w:rPr>
        <w:t xml:space="preserve">uses </w:t>
      </w:r>
      <w:r>
        <w:rPr>
          <w:lang w:val="en"/>
        </w:rPr>
        <w:t>is a priority goal and an internal need leading to awareness of personal responsibility and self-control in performing the established functions.</w:t>
      </w:r>
    </w:p>
    <w:p w:rsidR="002F3D76" w:rsidRDefault="002F3D76" w:rsidP="002F3D76">
      <w:pPr>
        <w:pStyle w:val="a3"/>
        <w:spacing w:before="1" w:line="360" w:lineRule="auto"/>
        <w:ind w:left="120" w:right="117" w:firstLine="710"/>
        <w:rPr>
          <w:lang w:val="en"/>
        </w:rPr>
      </w:pPr>
      <w:r>
        <w:rPr>
          <w:lang w:val="en"/>
        </w:rPr>
        <w:t>The Policy Statement is aimed at:</w:t>
      </w:r>
    </w:p>
    <w:p w:rsidR="002F3D76" w:rsidRDefault="002F3D76" w:rsidP="002F3D76">
      <w:pPr>
        <w:pStyle w:val="a3"/>
        <w:spacing w:before="1" w:line="360" w:lineRule="auto"/>
        <w:ind w:left="120" w:right="117" w:firstLine="710"/>
        <w:rPr>
          <w:lang w:val="en"/>
        </w:rPr>
      </w:pPr>
      <w:proofErr w:type="gramStart"/>
      <w:r>
        <w:rPr>
          <w:lang w:val="en"/>
        </w:rPr>
        <w:t>maintaining</w:t>
      </w:r>
      <w:proofErr w:type="gramEnd"/>
      <w:r>
        <w:rPr>
          <w:lang w:val="en"/>
        </w:rPr>
        <w:t xml:space="preserve"> and enhancing safety culture of Rostechnadzor when performing the function of state safety regulation in atomic energy uses;</w:t>
      </w:r>
    </w:p>
    <w:p w:rsidR="002F3D76" w:rsidRDefault="002F3D76" w:rsidP="002F3D76">
      <w:pPr>
        <w:pStyle w:val="a3"/>
        <w:spacing w:before="1" w:line="360" w:lineRule="auto"/>
        <w:ind w:left="120" w:right="117" w:firstLine="710"/>
      </w:pPr>
      <w:proofErr w:type="gramStart"/>
      <w:r>
        <w:rPr>
          <w:lang w:val="en"/>
        </w:rPr>
        <w:t>establishing</w:t>
      </w:r>
      <w:proofErr w:type="gramEnd"/>
      <w:r>
        <w:rPr>
          <w:lang w:val="en"/>
        </w:rPr>
        <w:t xml:space="preserve"> principles of maintenance and enhancement of safety culture, which the workers of Rostechnadzor and its technical support organizations should adhere to; </w:t>
      </w:r>
    </w:p>
    <w:p w:rsidR="002F3D76" w:rsidRPr="009D3331" w:rsidRDefault="002F3D76" w:rsidP="002F3D76">
      <w:pPr>
        <w:pStyle w:val="a3"/>
        <w:spacing w:before="18" w:line="348" w:lineRule="auto"/>
        <w:ind w:left="117" w:right="140" w:firstLine="719"/>
      </w:pPr>
      <w:proofErr w:type="gramStart"/>
      <w:r>
        <w:t>improving</w:t>
      </w:r>
      <w:proofErr w:type="gramEnd"/>
      <w:r w:rsidRPr="009D3331">
        <w:t xml:space="preserve"> </w:t>
      </w:r>
      <w:r>
        <w:t>the</w:t>
      </w:r>
      <w:r w:rsidRPr="009D3331">
        <w:t xml:space="preserve"> </w:t>
      </w:r>
      <w:r>
        <w:t>effectiveness with which the</w:t>
      </w:r>
      <w:r w:rsidRPr="009D3331">
        <w:t xml:space="preserve"> </w:t>
      </w:r>
      <w:r>
        <w:t>professional behavior principles of the Rostechandzor workers are implemented</w:t>
      </w:r>
      <w:r w:rsidRPr="009D3331">
        <w:t>.</w:t>
      </w:r>
    </w:p>
    <w:p w:rsidR="002F3D76" w:rsidRPr="009D3331" w:rsidRDefault="002F3D76" w:rsidP="002F3D76">
      <w:pPr>
        <w:pStyle w:val="a3"/>
        <w:spacing w:before="34" w:line="355" w:lineRule="auto"/>
        <w:ind w:left="114" w:right="113" w:firstLine="718"/>
      </w:pPr>
      <w:r>
        <w:t>To achieve the identified goals, Rostechnadzor will be guided by the following principles</w:t>
      </w:r>
      <w:r w:rsidRPr="009D3331">
        <w:t>:</w:t>
      </w:r>
    </w:p>
    <w:p w:rsidR="002F3D76" w:rsidRPr="009D3331" w:rsidRDefault="002F3D76" w:rsidP="002F3D76">
      <w:pPr>
        <w:pStyle w:val="a3"/>
        <w:spacing w:before="25" w:line="348" w:lineRule="auto"/>
        <w:ind w:left="110" w:right="153" w:firstLine="717"/>
      </w:pPr>
      <w:proofErr w:type="gramStart"/>
      <w:r>
        <w:t>managers</w:t>
      </w:r>
      <w:proofErr w:type="gramEnd"/>
      <w:r w:rsidRPr="009D3331">
        <w:t xml:space="preserve"> </w:t>
      </w:r>
      <w:r>
        <w:t>at</w:t>
      </w:r>
      <w:r w:rsidRPr="009D3331">
        <w:t xml:space="preserve"> </w:t>
      </w:r>
      <w:r>
        <w:t>all</w:t>
      </w:r>
      <w:r w:rsidRPr="009D3331">
        <w:t xml:space="preserve"> </w:t>
      </w:r>
      <w:r>
        <w:t>levels</w:t>
      </w:r>
      <w:r w:rsidRPr="009D3331">
        <w:t xml:space="preserve"> </w:t>
      </w:r>
      <w:r>
        <w:t>will</w:t>
      </w:r>
      <w:r w:rsidRPr="009D3331">
        <w:t xml:space="preserve"> </w:t>
      </w:r>
      <w:r>
        <w:t>display leadership</w:t>
      </w:r>
      <w:r w:rsidRPr="009D3331">
        <w:t xml:space="preserve"> </w:t>
      </w:r>
      <w:r>
        <w:t>in</w:t>
      </w:r>
      <w:r w:rsidRPr="009D3331">
        <w:t xml:space="preserve"> </w:t>
      </w:r>
      <w:r>
        <w:t>safety</w:t>
      </w:r>
      <w:r w:rsidRPr="009D3331">
        <w:t xml:space="preserve"> </w:t>
      </w:r>
      <w:r>
        <w:t>related</w:t>
      </w:r>
      <w:r w:rsidRPr="009D3331">
        <w:t xml:space="preserve"> </w:t>
      </w:r>
      <w:r>
        <w:t>issues</w:t>
      </w:r>
      <w:r w:rsidRPr="009D3331">
        <w:t>;</w:t>
      </w:r>
    </w:p>
    <w:p w:rsidR="002F3D76" w:rsidRDefault="002F3D76" w:rsidP="002F3D76">
      <w:pPr>
        <w:pStyle w:val="a3"/>
        <w:spacing w:before="22" w:line="352" w:lineRule="auto"/>
        <w:ind w:left="110" w:right="115" w:firstLine="715"/>
        <w:rPr>
          <w:position w:val="2"/>
        </w:rPr>
      </w:pPr>
      <w:proofErr w:type="gramStart"/>
      <w:r>
        <w:rPr>
          <w:position w:val="2"/>
        </w:rPr>
        <w:t>the</w:t>
      </w:r>
      <w:proofErr w:type="gramEnd"/>
      <w:r>
        <w:rPr>
          <w:position w:val="2"/>
        </w:rPr>
        <w:t xml:space="preserve"> workers of Rostechnadzor and the workers of the technical support organizations will display their commitment to safety and personal responsibility for quality performance of their duties concerning safety issues;</w:t>
      </w:r>
    </w:p>
    <w:p w:rsidR="002F3D76" w:rsidRDefault="002F3D76" w:rsidP="002F3D76">
      <w:pPr>
        <w:pStyle w:val="a3"/>
        <w:spacing w:before="88" w:line="364" w:lineRule="auto"/>
        <w:ind w:left="152" w:right="125" w:firstLine="716"/>
      </w:pPr>
      <w:proofErr w:type="gramStart"/>
      <w:r>
        <w:t>cooperation</w:t>
      </w:r>
      <w:proofErr w:type="gramEnd"/>
      <w:r>
        <w:t>, openness and exchange of information with the organizations and enterprises of the atomic industry and citizens concerning issues of safety regulation in atomic energy uses;</w:t>
      </w:r>
    </w:p>
    <w:p w:rsidR="002F3D76" w:rsidRDefault="002F3D76" w:rsidP="002F3D76">
      <w:pPr>
        <w:pStyle w:val="a3"/>
        <w:spacing w:line="364" w:lineRule="auto"/>
        <w:ind w:left="159" w:right="132" w:firstLine="712"/>
      </w:pPr>
      <w:proofErr w:type="gramStart"/>
      <w:r>
        <w:t>an</w:t>
      </w:r>
      <w:proofErr w:type="gramEnd"/>
      <w:r>
        <w:t xml:space="preserve"> integrated approach to issues of safety regulation in atomic energy uses;</w:t>
      </w:r>
    </w:p>
    <w:p w:rsidR="002F3D76" w:rsidRDefault="002F3D76" w:rsidP="002F3D76">
      <w:pPr>
        <w:pStyle w:val="a3"/>
        <w:spacing w:line="360" w:lineRule="auto"/>
        <w:ind w:left="155" w:right="128" w:firstLine="716"/>
      </w:pPr>
      <w:proofErr w:type="gramStart"/>
      <w:r>
        <w:t>continuous</w:t>
      </w:r>
      <w:proofErr w:type="gramEnd"/>
      <w:r w:rsidRPr="004F7C30">
        <w:t xml:space="preserve"> </w:t>
      </w:r>
      <w:r>
        <w:t>improvement</w:t>
      </w:r>
      <w:r w:rsidRPr="004F7C30">
        <w:t xml:space="preserve"> </w:t>
      </w:r>
      <w:r>
        <w:t xml:space="preserve">of the regulatory activity, learning lessons from </w:t>
      </w:r>
      <w:r>
        <w:lastRenderedPageBreak/>
        <w:t>own experience and activities of other safety regulatory authorities, including foreign ones, and safety culture self-assessment encouraged at all administrative levels of management.</w:t>
      </w:r>
    </w:p>
    <w:p w:rsidR="002F3D76" w:rsidRDefault="002F3D76" w:rsidP="002F3D76">
      <w:pPr>
        <w:pStyle w:val="a3"/>
        <w:spacing w:line="360" w:lineRule="auto"/>
        <w:ind w:left="155" w:right="128" w:firstLine="716"/>
      </w:pPr>
      <w:r>
        <w:t xml:space="preserve">Rostechnadzor undertakes and will undertake purposeful and systematic activities on enhancement of the administrative management system, statutory safety regulation, permitting (licensing) and control (supervisory) activities, in which the creation of the atmosphere of commitment to safety culture is a major priority, and safety is a matter of daily attention. </w:t>
      </w:r>
    </w:p>
    <w:p w:rsidR="002F3D76" w:rsidRDefault="002F3D76" w:rsidP="002F3D76">
      <w:pPr>
        <w:pStyle w:val="a3"/>
        <w:spacing w:line="360" w:lineRule="auto"/>
        <w:ind w:left="155" w:right="128" w:firstLine="716"/>
      </w:pPr>
      <w:r>
        <w:t>When making regulatory decisions, Rostechnadzor will view safety as a major priority realizing the impact of its regulatory activities on atomic energy safety and also the fact that safety of atomic energy facilities and activities performed therein depend on a complex of interrelating factors.</w:t>
      </w:r>
    </w:p>
    <w:p w:rsidR="002F3D76" w:rsidRDefault="002F3D76" w:rsidP="002F3D76">
      <w:pPr>
        <w:pStyle w:val="a3"/>
        <w:spacing w:line="360" w:lineRule="auto"/>
        <w:ind w:left="155" w:right="128" w:firstLine="716"/>
      </w:pPr>
      <w:r>
        <w:t>In its actions and decision-making, Rostechnadzor will be, first of all, guided by safety and allocate its resources on the basis of a risk</w:t>
      </w:r>
      <w:r w:rsidR="00AC07DD">
        <w:t>-i</w:t>
      </w:r>
      <w:r>
        <w:t>nformed approach.</w:t>
      </w:r>
    </w:p>
    <w:p w:rsidR="002F3D76" w:rsidRDefault="002F3D76" w:rsidP="002F3D76">
      <w:pPr>
        <w:pStyle w:val="a3"/>
        <w:spacing w:line="360" w:lineRule="auto"/>
        <w:ind w:left="155" w:right="128" w:firstLine="716"/>
      </w:pPr>
      <w:r>
        <w:t xml:space="preserve">As part of the specified activities, Rostechnadzor is implementing a set of actions as follows: </w:t>
      </w:r>
    </w:p>
    <w:p w:rsidR="00AC07DD" w:rsidRDefault="00AC07DD" w:rsidP="002F3D76">
      <w:pPr>
        <w:pStyle w:val="a3"/>
        <w:spacing w:line="360" w:lineRule="auto"/>
        <w:ind w:left="155" w:right="128" w:firstLine="716"/>
      </w:pPr>
      <w:r>
        <w:t>has adopted and implement</w:t>
      </w:r>
      <w:r w:rsidR="00DE3C96">
        <w:t>s</w:t>
      </w:r>
      <w:r>
        <w:t xml:space="preserve"> the policy statements concerning the quality of state safety regulation in atomic energy uses, application of probabilistic safety analysis and risk-informed methods for nuclear plants, and openness and transparency in the field of state safety regulation in atomic energy uses;</w:t>
      </w:r>
    </w:p>
    <w:p w:rsidR="00AC07DD" w:rsidRDefault="00AC07DD" w:rsidP="002F3D76">
      <w:pPr>
        <w:pStyle w:val="a3"/>
        <w:spacing w:line="360" w:lineRule="auto"/>
        <w:ind w:left="155" w:right="128" w:firstLine="716"/>
      </w:pPr>
      <w:proofErr w:type="gramStart"/>
      <w:r>
        <w:t>has</w:t>
      </w:r>
      <w:proofErr w:type="gramEnd"/>
      <w:r>
        <w:t xml:space="preserve"> adopted and implement</w:t>
      </w:r>
      <w:r w:rsidR="00DE3C96">
        <w:t>s</w:t>
      </w:r>
      <w:r>
        <w:t xml:space="preserve"> the Code of Ethics and Professional Behavior of Public Servants of Federal Environmental, Industrial and Nuclear Supervision Service;</w:t>
      </w:r>
    </w:p>
    <w:p w:rsidR="00437EF9" w:rsidRDefault="00AC07DD" w:rsidP="002F3D76">
      <w:pPr>
        <w:pStyle w:val="a3"/>
        <w:spacing w:line="360" w:lineRule="auto"/>
        <w:ind w:left="155" w:right="128" w:firstLine="716"/>
      </w:pPr>
      <w:proofErr w:type="gramStart"/>
      <w:r>
        <w:t>discusses</w:t>
      </w:r>
      <w:proofErr w:type="gramEnd"/>
      <w:r>
        <w:t xml:space="preserve"> safety issues </w:t>
      </w:r>
      <w:r w:rsidR="00437EF9">
        <w:t>of atomic energy facilities at the sessions of the Scientific and Technical Council and its sections, and the Public Council with the involvement of a wide range of scientific and atomic industry experts;</w:t>
      </w:r>
    </w:p>
    <w:p w:rsidR="00DE3C96" w:rsidRDefault="00437EF9" w:rsidP="002F3D76">
      <w:pPr>
        <w:pStyle w:val="a3"/>
        <w:spacing w:line="360" w:lineRule="auto"/>
        <w:ind w:left="155" w:right="128" w:firstLine="716"/>
      </w:pPr>
      <w:proofErr w:type="gramStart"/>
      <w:r>
        <w:t>discusses</w:t>
      </w:r>
      <w:proofErr w:type="gramEnd"/>
      <w:r>
        <w:t xml:space="preserve"> </w:t>
      </w:r>
      <w:r w:rsidR="00DE3C96">
        <w:t>topical safety problems at the meetings with managers of atomic industry enterprises;</w:t>
      </w:r>
    </w:p>
    <w:p w:rsidR="00DE3C96" w:rsidRDefault="00DE3C96" w:rsidP="002F3D76">
      <w:pPr>
        <w:pStyle w:val="a3"/>
        <w:spacing w:line="360" w:lineRule="auto"/>
        <w:ind w:left="155" w:right="128" w:firstLine="716"/>
      </w:pPr>
      <w:proofErr w:type="gramStart"/>
      <w:r>
        <w:t>gives</w:t>
      </w:r>
      <w:proofErr w:type="gramEnd"/>
      <w:r>
        <w:t xml:space="preserve"> coverage of the most significant topical problems of nuclear and </w:t>
      </w:r>
      <w:r>
        <w:lastRenderedPageBreak/>
        <w:t>radiation safety and significant regulatory decisions in mass media and on the official web site;</w:t>
      </w:r>
    </w:p>
    <w:p w:rsidR="00AC07DD" w:rsidRDefault="00DE3C96" w:rsidP="002F3D76">
      <w:pPr>
        <w:pStyle w:val="a3"/>
        <w:spacing w:line="360" w:lineRule="auto"/>
        <w:ind w:left="155" w:right="128" w:firstLine="716"/>
      </w:pPr>
      <w:proofErr w:type="gramStart"/>
      <w:r>
        <w:t>implements</w:t>
      </w:r>
      <w:proofErr w:type="gramEnd"/>
      <w:r>
        <w:t xml:space="preserve"> the Concept of Enhancement of Statutory Safety Regulation and Standardization in the Field of Atomic Energy Uses, and the Plan of Its Implementation for the Period of 2015 to 2013;</w:t>
      </w:r>
    </w:p>
    <w:p w:rsidR="00DE3C96" w:rsidRDefault="00DE3C96" w:rsidP="002F3D76">
      <w:pPr>
        <w:pStyle w:val="a3"/>
        <w:spacing w:line="360" w:lineRule="auto"/>
        <w:ind w:left="155" w:right="128" w:firstLine="716"/>
      </w:pPr>
      <w:r>
        <w:t>in the federal codes and rules in the field of atomic energy uses and the safety guides, establishes requirements and recommendations for formation and maintenance of safety culture at atomic energy facilities, and also its assessment at the most potentially hazardous facilities (nuclear plants, nuclear fuel cycle facilities);</w:t>
      </w:r>
    </w:p>
    <w:p w:rsidR="00957995" w:rsidRDefault="00957995" w:rsidP="002F3D76">
      <w:pPr>
        <w:pStyle w:val="a3"/>
        <w:spacing w:line="360" w:lineRule="auto"/>
        <w:ind w:left="155" w:right="128" w:firstLine="716"/>
      </w:pPr>
      <w:proofErr w:type="gramStart"/>
      <w:r>
        <w:t>implements</w:t>
      </w:r>
      <w:proofErr w:type="gramEnd"/>
      <w:r>
        <w:t xml:space="preserve"> safety </w:t>
      </w:r>
      <w:r w:rsidR="00D6743E">
        <w:t>assess</w:t>
      </w:r>
      <w:r>
        <w:t>ments</w:t>
      </w:r>
      <w:r w:rsidR="00D6743E">
        <w:t xml:space="preserve"> of atomic energy facilities and activities performed therein, and improves methods of these </w:t>
      </w:r>
      <w:r>
        <w:t>assessments;</w:t>
      </w:r>
    </w:p>
    <w:p w:rsidR="00DE3C96" w:rsidRDefault="00957995" w:rsidP="002F3D76">
      <w:pPr>
        <w:pStyle w:val="a3"/>
        <w:spacing w:line="360" w:lineRule="auto"/>
        <w:ind w:left="155" w:right="128" w:firstLine="716"/>
      </w:pPr>
      <w:proofErr w:type="gramStart"/>
      <w:r>
        <w:t>when</w:t>
      </w:r>
      <w:proofErr w:type="gramEnd"/>
      <w:r>
        <w:t xml:space="preserve"> studying operational disorders of the supervised facilities, special attention is given to assessment of human factor impact.</w:t>
      </w:r>
    </w:p>
    <w:p w:rsidR="00957995" w:rsidRDefault="00416C74" w:rsidP="002F3D76">
      <w:pPr>
        <w:pStyle w:val="a3"/>
        <w:spacing w:line="360" w:lineRule="auto"/>
        <w:ind w:left="155" w:right="128" w:firstLine="716"/>
      </w:pPr>
      <w:r>
        <w:t>At the same time, Rostechnadzor deems it necessary to further maintain and enhance safety culture when implementing state safety regulation in atomic energy uses by means of:</w:t>
      </w:r>
    </w:p>
    <w:p w:rsidR="00416C74" w:rsidRDefault="00416C74" w:rsidP="002F3D76">
      <w:pPr>
        <w:pStyle w:val="a3"/>
        <w:spacing w:line="360" w:lineRule="auto"/>
        <w:ind w:left="155" w:right="128" w:firstLine="716"/>
      </w:pPr>
      <w:proofErr w:type="gramStart"/>
      <w:r>
        <w:t>improvement</w:t>
      </w:r>
      <w:proofErr w:type="gramEnd"/>
      <w:r>
        <w:t xml:space="preserve"> of the administrative management system with clear distribution of authority and duties;</w:t>
      </w:r>
    </w:p>
    <w:p w:rsidR="00416C74" w:rsidRDefault="00416C74" w:rsidP="002F3D76">
      <w:pPr>
        <w:pStyle w:val="a3"/>
        <w:spacing w:line="360" w:lineRule="auto"/>
        <w:ind w:left="155" w:right="128" w:firstLine="716"/>
      </w:pPr>
      <w:proofErr w:type="gramStart"/>
      <w:r>
        <w:t>training</w:t>
      </w:r>
      <w:proofErr w:type="gramEnd"/>
      <w:r>
        <w:t>, education and further training of its workers and managers at all levels with a focus on safety priority and encouragement of their continuous self-improvement;</w:t>
      </w:r>
    </w:p>
    <w:p w:rsidR="00416C74" w:rsidRDefault="00921CB8" w:rsidP="002F3D76">
      <w:pPr>
        <w:pStyle w:val="a3"/>
        <w:spacing w:line="360" w:lineRule="auto"/>
        <w:ind w:left="155" w:right="128" w:firstLine="716"/>
      </w:pPr>
      <w:proofErr w:type="gramStart"/>
      <w:r>
        <w:t>promotion</w:t>
      </w:r>
      <w:proofErr w:type="gramEnd"/>
      <w:r>
        <w:t xml:space="preserve"> and </w:t>
      </w:r>
      <w:r w:rsidR="00416C74">
        <w:t xml:space="preserve">encouragement </w:t>
      </w:r>
      <w:r>
        <w:t>of commitment to safety among its workers and the workers of the technical support organizations;</w:t>
      </w:r>
    </w:p>
    <w:p w:rsidR="00921CB8" w:rsidRDefault="00921CB8" w:rsidP="002F3D76">
      <w:pPr>
        <w:pStyle w:val="a3"/>
        <w:spacing w:line="360" w:lineRule="auto"/>
        <w:ind w:left="155" w:right="128" w:firstLine="716"/>
      </w:pPr>
      <w:proofErr w:type="gramStart"/>
      <w:r>
        <w:t>maintenance</w:t>
      </w:r>
      <w:proofErr w:type="gramEnd"/>
      <w:r>
        <w:t xml:space="preserve"> of the atmosphere of trust and open discussion of safety related issues in the field of atomic energy uses;</w:t>
      </w:r>
    </w:p>
    <w:p w:rsidR="00921CB8" w:rsidRDefault="00921CB8" w:rsidP="002F3D76">
      <w:pPr>
        <w:pStyle w:val="a3"/>
        <w:spacing w:line="360" w:lineRule="auto"/>
        <w:ind w:left="155" w:right="128" w:firstLine="716"/>
      </w:pPr>
      <w:r>
        <w:t xml:space="preserve">development of the statutory safety regulation system, systematically studying how the requirements of the regulatory acts in the field of safe atomic energy uses are applied in practice, considering the opinion of citizens and the expert community, studies and introduction of the best international practices in </w:t>
      </w:r>
      <w:r>
        <w:lastRenderedPageBreak/>
        <w:t>this field;</w:t>
      </w:r>
    </w:p>
    <w:p w:rsidR="00921CB8" w:rsidRDefault="0098027C" w:rsidP="002F3D76">
      <w:pPr>
        <w:pStyle w:val="a3"/>
        <w:spacing w:line="360" w:lineRule="auto"/>
        <w:ind w:left="155" w:right="128" w:firstLine="716"/>
      </w:pPr>
      <w:proofErr w:type="gramStart"/>
      <w:r>
        <w:t>improvement</w:t>
      </w:r>
      <w:proofErr w:type="gramEnd"/>
      <w:r>
        <w:t xml:space="preserve"> of the permitting (licensing) activities through the </w:t>
      </w:r>
      <w:proofErr w:type="spellStart"/>
      <w:r>
        <w:t>statutorization</w:t>
      </w:r>
      <w:proofErr w:type="spellEnd"/>
      <w:r>
        <w:t xml:space="preserve"> of </w:t>
      </w:r>
      <w:r w:rsidR="00374265">
        <w:t>non-licensing for the organizations working for and providing services to the operating organization;</w:t>
      </w:r>
    </w:p>
    <w:p w:rsidR="00374265" w:rsidRDefault="00374265" w:rsidP="002F3D76">
      <w:pPr>
        <w:pStyle w:val="a3"/>
        <w:spacing w:line="360" w:lineRule="auto"/>
        <w:ind w:left="155" w:right="128" w:firstLine="716"/>
      </w:pPr>
      <w:proofErr w:type="gramStart"/>
      <w:r>
        <w:t>improvement</w:t>
      </w:r>
      <w:proofErr w:type="gramEnd"/>
      <w:r>
        <w:t xml:space="preserve"> of the risk-informed approach in its control (supervisory) activities;</w:t>
      </w:r>
    </w:p>
    <w:p w:rsidR="00374265" w:rsidRDefault="00374265" w:rsidP="002F3D76">
      <w:pPr>
        <w:pStyle w:val="a3"/>
        <w:spacing w:line="360" w:lineRule="auto"/>
        <w:ind w:left="155" w:right="128" w:firstLine="716"/>
      </w:pPr>
      <w:proofErr w:type="gramStart"/>
      <w:r>
        <w:t>assistance</w:t>
      </w:r>
      <w:proofErr w:type="gramEnd"/>
      <w:r>
        <w:t xml:space="preserve"> to organizations and enterprises of atomic industry in enhancement of their safety culture and its assessment;</w:t>
      </w:r>
    </w:p>
    <w:p w:rsidR="00374265" w:rsidRDefault="00374265" w:rsidP="002F3D76">
      <w:pPr>
        <w:pStyle w:val="a3"/>
        <w:spacing w:line="360" w:lineRule="auto"/>
        <w:ind w:left="155" w:right="128" w:firstLine="716"/>
      </w:pPr>
      <w:proofErr w:type="gramStart"/>
      <w:r>
        <w:t>workshops</w:t>
      </w:r>
      <w:proofErr w:type="gramEnd"/>
      <w:r>
        <w:t xml:space="preserve"> on safety culture of public servants, workers of the technical support organizations and atomic industry organizations and enterprises;</w:t>
      </w:r>
    </w:p>
    <w:p w:rsidR="004A6B1A" w:rsidRDefault="004A6B1A" w:rsidP="002F3D76">
      <w:pPr>
        <w:pStyle w:val="a3"/>
        <w:spacing w:line="360" w:lineRule="auto"/>
        <w:ind w:left="155" w:right="128" w:firstLine="716"/>
      </w:pPr>
      <w:proofErr w:type="gramStart"/>
      <w:r>
        <w:t>exchange</w:t>
      </w:r>
      <w:proofErr w:type="gramEnd"/>
      <w:r>
        <w:t xml:space="preserve"> of experience of safety culture maintenance in safety regulatory authorities with domestic and foreign regulatory authorities;</w:t>
      </w:r>
    </w:p>
    <w:p w:rsidR="004A6B1A" w:rsidRDefault="009F489D" w:rsidP="002F3D76">
      <w:pPr>
        <w:pStyle w:val="a3"/>
        <w:spacing w:line="360" w:lineRule="auto"/>
        <w:ind w:left="155" w:right="128" w:firstLine="716"/>
      </w:pPr>
      <w:proofErr w:type="gramStart"/>
      <w:r>
        <w:t>safety</w:t>
      </w:r>
      <w:proofErr w:type="gramEnd"/>
      <w:r>
        <w:t xml:space="preserve"> culture self-assessments and study of their results in order to identify priority areas of development.</w:t>
      </w:r>
    </w:p>
    <w:p w:rsidR="009F489D" w:rsidRDefault="00043027" w:rsidP="002F3D76">
      <w:pPr>
        <w:pStyle w:val="a3"/>
        <w:spacing w:line="360" w:lineRule="auto"/>
        <w:ind w:left="155" w:right="128" w:firstLine="716"/>
      </w:pPr>
      <w:r>
        <w:t>Rostechnadzor deems that the conduct of safety culture self-assessment and relevant identification of the priority areas of maintenance and development of safety culture in the field of state safety regulation in atomic energy uses is one of its primary objectives.</w:t>
      </w:r>
    </w:p>
    <w:p w:rsidR="00043027" w:rsidRDefault="00043027" w:rsidP="002F3D76">
      <w:pPr>
        <w:pStyle w:val="a3"/>
        <w:spacing w:line="360" w:lineRule="auto"/>
        <w:ind w:left="155" w:right="128" w:firstLine="716"/>
      </w:pPr>
      <w:r>
        <w:t xml:space="preserve">When implementing its authority in proportion to potential hazard of atomic energy facilities and activities in the field of atomic energy uses, Rostechnadzor regards safety culture as one of the most important factors for both </w:t>
      </w:r>
      <w:proofErr w:type="gramStart"/>
      <w:r>
        <w:t>safety</w:t>
      </w:r>
      <w:proofErr w:type="gramEnd"/>
      <w:r>
        <w:t xml:space="preserve"> in the field of atomic energy uses and safety regulation in atomic energy uses. Statutory safety regulation develops and will develop </w:t>
      </w:r>
      <w:r w:rsidR="008C3EA6">
        <w:t>acknowledging the primacy of safety over economic and production goals.</w:t>
      </w:r>
    </w:p>
    <w:p w:rsidR="008C3EA6" w:rsidRDefault="008C3EA6" w:rsidP="002F3D76">
      <w:pPr>
        <w:pStyle w:val="a3"/>
        <w:spacing w:line="360" w:lineRule="auto"/>
        <w:ind w:left="155" w:right="128" w:firstLine="716"/>
      </w:pPr>
      <w:r>
        <w:t>The regulatory activities of Rostechnadzor in the field of atomic energy uses is oriented to creation of a working atmosphere in the field of atomic energy uses, in which safety is the major priority and a matter of daily attention.</w:t>
      </w:r>
    </w:p>
    <w:p w:rsidR="008C3EA6" w:rsidRDefault="008C3EA6" w:rsidP="002F3D76">
      <w:pPr>
        <w:pStyle w:val="a3"/>
        <w:spacing w:line="360" w:lineRule="auto"/>
        <w:ind w:left="155" w:right="128" w:firstLine="716"/>
      </w:pPr>
      <w:r>
        <w:t xml:space="preserve">Safety regulation in atomic energy uses will further be implemented in a way that favors the formation and maintenance of a strong safety culture of the organizations and workers carrying out activities in the field of atomic energy </w:t>
      </w:r>
      <w:r>
        <w:lastRenderedPageBreak/>
        <w:t>uses.</w:t>
      </w:r>
    </w:p>
    <w:p w:rsidR="008C3EA6" w:rsidRDefault="008C3EA6" w:rsidP="002F3D76">
      <w:pPr>
        <w:pStyle w:val="a3"/>
        <w:spacing w:line="360" w:lineRule="auto"/>
        <w:ind w:left="155" w:right="128" w:firstLine="716"/>
      </w:pPr>
    </w:p>
    <w:p w:rsidR="008C3EA6" w:rsidRDefault="008C3EA6" w:rsidP="008C3EA6">
      <w:pPr>
        <w:pStyle w:val="a3"/>
        <w:numPr>
          <w:ilvl w:val="0"/>
          <w:numId w:val="1"/>
        </w:numPr>
        <w:spacing w:line="360" w:lineRule="auto"/>
        <w:ind w:right="128"/>
      </w:pPr>
      <w:r>
        <w:t>Aleshin</w:t>
      </w:r>
    </w:p>
    <w:p w:rsidR="008C3EA6" w:rsidRDefault="008C3EA6" w:rsidP="008C3EA6">
      <w:pPr>
        <w:pStyle w:val="a3"/>
        <w:spacing w:line="360" w:lineRule="auto"/>
        <w:ind w:left="871" w:right="128"/>
      </w:pPr>
      <w:r>
        <w:t>Chairman</w:t>
      </w:r>
    </w:p>
    <w:p w:rsidR="008C3EA6" w:rsidRDefault="008C3EA6" w:rsidP="008C3EA6">
      <w:pPr>
        <w:pStyle w:val="a3"/>
        <w:spacing w:line="360" w:lineRule="auto"/>
        <w:ind w:left="871" w:right="128"/>
      </w:pPr>
      <w:r>
        <w:t>Federal Environmental, Industrial and Nuclear Supervision Service</w:t>
      </w:r>
    </w:p>
    <w:p w:rsidR="00374265" w:rsidRDefault="004A6B1A" w:rsidP="002F3D76">
      <w:pPr>
        <w:pStyle w:val="a3"/>
        <w:spacing w:line="360" w:lineRule="auto"/>
        <w:ind w:left="155" w:right="128" w:firstLine="716"/>
      </w:pPr>
      <w:r>
        <w:t xml:space="preserve"> </w:t>
      </w:r>
      <w:r w:rsidR="00374265">
        <w:t xml:space="preserve"> </w:t>
      </w:r>
    </w:p>
    <w:p w:rsidR="00921CB8" w:rsidRDefault="00921CB8" w:rsidP="002F3D76">
      <w:pPr>
        <w:pStyle w:val="a3"/>
        <w:spacing w:line="360" w:lineRule="auto"/>
        <w:ind w:left="155" w:right="128" w:firstLine="716"/>
      </w:pPr>
    </w:p>
    <w:p w:rsidR="002F3D76" w:rsidRPr="00CB4DF6" w:rsidRDefault="002F3D76" w:rsidP="002F3D76"/>
    <w:p w:rsidR="00E77361" w:rsidRPr="002F3D76" w:rsidRDefault="00E77361" w:rsidP="002F3D76"/>
    <w:sectPr w:rsidR="00E77361" w:rsidRPr="002F3D76" w:rsidSect="00B767A4">
      <w:headerReference w:type="default" r:id="rId8"/>
      <w:footerReference w:type="default" r:id="rId9"/>
      <w:pgSz w:w="11910" w:h="16850"/>
      <w:pgMar w:top="1134" w:right="850" w:bottom="1134" w:left="1701" w:header="809"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87" w:rsidRDefault="00490687">
      <w:r>
        <w:separator/>
      </w:r>
    </w:p>
  </w:endnote>
  <w:endnote w:type="continuationSeparator" w:id="0">
    <w:p w:rsidR="00490687" w:rsidRDefault="0049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47086"/>
      <w:docPartObj>
        <w:docPartGallery w:val="Page Numbers (Bottom of Page)"/>
        <w:docPartUnique/>
      </w:docPartObj>
    </w:sdtPr>
    <w:sdtEndPr/>
    <w:sdtContent>
      <w:p w:rsidR="00B767A4" w:rsidRDefault="00B767A4">
        <w:pPr>
          <w:pStyle w:val="a8"/>
          <w:jc w:val="center"/>
        </w:pPr>
        <w:r>
          <w:fldChar w:fldCharType="begin"/>
        </w:r>
        <w:r>
          <w:instrText>PAGE   \* MERGEFORMAT</w:instrText>
        </w:r>
        <w:r>
          <w:fldChar w:fldCharType="separate"/>
        </w:r>
        <w:r w:rsidR="00AA6ED7" w:rsidRPr="00AA6ED7">
          <w:rPr>
            <w:noProof/>
            <w:lang w:val="ru-RU"/>
          </w:rPr>
          <w:t>1</w:t>
        </w:r>
        <w:r>
          <w:fldChar w:fldCharType="end"/>
        </w:r>
      </w:p>
    </w:sdtContent>
  </w:sdt>
  <w:p w:rsidR="00B767A4" w:rsidRDefault="00B767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87" w:rsidRDefault="00490687">
      <w:r>
        <w:separator/>
      </w:r>
    </w:p>
  </w:footnote>
  <w:footnote w:type="continuationSeparator" w:id="0">
    <w:p w:rsidR="00490687" w:rsidRDefault="00490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A4" w:rsidRDefault="00B767A4">
    <w:pPr>
      <w:pStyle w:val="a6"/>
      <w:jc w:val="center"/>
    </w:pPr>
  </w:p>
  <w:p w:rsidR="00E77361" w:rsidRDefault="00E77361">
    <w:pPr>
      <w:pStyle w:val="a3"/>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4343F"/>
    <w:multiLevelType w:val="hybridMultilevel"/>
    <w:tmpl w:val="DF7E8684"/>
    <w:lvl w:ilvl="0" w:tplc="362EDF88">
      <w:start w:val="1"/>
      <w:numFmt w:val="upperLetter"/>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61"/>
    <w:rsid w:val="00043027"/>
    <w:rsid w:val="001773C2"/>
    <w:rsid w:val="00297151"/>
    <w:rsid w:val="002F3D76"/>
    <w:rsid w:val="00317D2C"/>
    <w:rsid w:val="00374265"/>
    <w:rsid w:val="00416C74"/>
    <w:rsid w:val="00437EF9"/>
    <w:rsid w:val="0047628A"/>
    <w:rsid w:val="00490687"/>
    <w:rsid w:val="004A6B1A"/>
    <w:rsid w:val="004F7C30"/>
    <w:rsid w:val="00560227"/>
    <w:rsid w:val="005F4612"/>
    <w:rsid w:val="008C03B0"/>
    <w:rsid w:val="008C3EA6"/>
    <w:rsid w:val="00921CB8"/>
    <w:rsid w:val="00957995"/>
    <w:rsid w:val="0098027C"/>
    <w:rsid w:val="009D3331"/>
    <w:rsid w:val="009F489D"/>
    <w:rsid w:val="00A079DF"/>
    <w:rsid w:val="00AA6ED7"/>
    <w:rsid w:val="00AC07DD"/>
    <w:rsid w:val="00B54E82"/>
    <w:rsid w:val="00B767A4"/>
    <w:rsid w:val="00D05551"/>
    <w:rsid w:val="00D6743E"/>
    <w:rsid w:val="00DE3C96"/>
    <w:rsid w:val="00E7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60227"/>
    <w:pPr>
      <w:tabs>
        <w:tab w:val="center" w:pos="4677"/>
        <w:tab w:val="right" w:pos="9355"/>
      </w:tabs>
    </w:pPr>
  </w:style>
  <w:style w:type="character" w:customStyle="1" w:styleId="a7">
    <w:name w:val="Верхний колонтитул Знак"/>
    <w:basedOn w:val="a0"/>
    <w:link w:val="a6"/>
    <w:uiPriority w:val="99"/>
    <w:rsid w:val="00560227"/>
    <w:rPr>
      <w:rFonts w:ascii="Times New Roman" w:eastAsia="Times New Roman" w:hAnsi="Times New Roman" w:cs="Times New Roman"/>
    </w:rPr>
  </w:style>
  <w:style w:type="paragraph" w:styleId="a8">
    <w:name w:val="footer"/>
    <w:basedOn w:val="a"/>
    <w:link w:val="a9"/>
    <w:uiPriority w:val="99"/>
    <w:unhideWhenUsed/>
    <w:rsid w:val="00560227"/>
    <w:pPr>
      <w:tabs>
        <w:tab w:val="center" w:pos="4677"/>
        <w:tab w:val="right" w:pos="9355"/>
      </w:tabs>
    </w:pPr>
  </w:style>
  <w:style w:type="character" w:customStyle="1" w:styleId="a9">
    <w:name w:val="Нижний колонтитул Знак"/>
    <w:basedOn w:val="a0"/>
    <w:link w:val="a8"/>
    <w:uiPriority w:val="99"/>
    <w:rsid w:val="00560227"/>
    <w:rPr>
      <w:rFonts w:ascii="Times New Roman" w:eastAsia="Times New Roman" w:hAnsi="Times New Roman" w:cs="Times New Roman"/>
    </w:rPr>
  </w:style>
  <w:style w:type="character" w:customStyle="1" w:styleId="a4">
    <w:name w:val="Основной текст Знак"/>
    <w:basedOn w:val="a0"/>
    <w:link w:val="a3"/>
    <w:uiPriority w:val="1"/>
    <w:rsid w:val="002F3D7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60227"/>
    <w:pPr>
      <w:tabs>
        <w:tab w:val="center" w:pos="4677"/>
        <w:tab w:val="right" w:pos="9355"/>
      </w:tabs>
    </w:pPr>
  </w:style>
  <w:style w:type="character" w:customStyle="1" w:styleId="a7">
    <w:name w:val="Верхний колонтитул Знак"/>
    <w:basedOn w:val="a0"/>
    <w:link w:val="a6"/>
    <w:uiPriority w:val="99"/>
    <w:rsid w:val="00560227"/>
    <w:rPr>
      <w:rFonts w:ascii="Times New Roman" w:eastAsia="Times New Roman" w:hAnsi="Times New Roman" w:cs="Times New Roman"/>
    </w:rPr>
  </w:style>
  <w:style w:type="paragraph" w:styleId="a8">
    <w:name w:val="footer"/>
    <w:basedOn w:val="a"/>
    <w:link w:val="a9"/>
    <w:uiPriority w:val="99"/>
    <w:unhideWhenUsed/>
    <w:rsid w:val="00560227"/>
    <w:pPr>
      <w:tabs>
        <w:tab w:val="center" w:pos="4677"/>
        <w:tab w:val="right" w:pos="9355"/>
      </w:tabs>
    </w:pPr>
  </w:style>
  <w:style w:type="character" w:customStyle="1" w:styleId="a9">
    <w:name w:val="Нижний колонтитул Знак"/>
    <w:basedOn w:val="a0"/>
    <w:link w:val="a8"/>
    <w:uiPriority w:val="99"/>
    <w:rsid w:val="00560227"/>
    <w:rPr>
      <w:rFonts w:ascii="Times New Roman" w:eastAsia="Times New Roman" w:hAnsi="Times New Roman" w:cs="Times New Roman"/>
    </w:rPr>
  </w:style>
  <w:style w:type="character" w:customStyle="1" w:styleId="a4">
    <w:name w:val="Основной текст Знак"/>
    <w:basedOn w:val="a0"/>
    <w:link w:val="a3"/>
    <w:uiPriority w:val="1"/>
    <w:rsid w:val="002F3D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6805</Characters>
  <Application>Microsoft Office Word</Application>
  <DocSecurity>0</DocSecurity>
  <Lines>219</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Николай Адольфович</dc:creator>
  <cp:lastModifiedBy>UserRTN</cp:lastModifiedBy>
  <cp:revision>2</cp:revision>
  <dcterms:created xsi:type="dcterms:W3CDTF">2018-06-15T11:20:00Z</dcterms:created>
  <dcterms:modified xsi:type="dcterms:W3CDTF">2018-06-15T11:20:00Z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VersaLink B7030</vt:lpwstr>
  </property>
  <property fmtid="{D5CDD505-2E9C-101B-9397-08002B2CF9AE}" pid="4" name="LastSaved">
    <vt:filetime>2018-06-15T00:00:00Z</vt:filetime>
  </property>
</Properties>
</file>